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Бизнес-этикет и протокол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9564E" w:rsidR="00A77598" w:rsidRPr="00265808" w:rsidRDefault="002658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4B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BC6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084BC6">
              <w:rPr>
                <w:rFonts w:ascii="Times New Roman" w:hAnsi="Times New Roman" w:cs="Times New Roman"/>
                <w:sz w:val="20"/>
                <w:szCs w:val="20"/>
              </w:rPr>
              <w:t>., Савельева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2DA34D" w:rsidR="004475DA" w:rsidRPr="00265808" w:rsidRDefault="002658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1D7D7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D2C251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5936B5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27673D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5C44F8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6DD104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A5C232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9920E6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18AE52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550CEB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870F83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0D8C58" w:rsidR="00D75436" w:rsidRDefault="00A50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C24BF8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5E3760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37D2BC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68B872C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D4878F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D68C84" w:rsidR="00D75436" w:rsidRDefault="00A50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4B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D6D5D4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7A06D72" w14:textId="77777777" w:rsidR="00084BC6" w:rsidRPr="00084BC6" w:rsidRDefault="00084BC6" w:rsidP="00084B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обучающихся к особенностям профессиональной деятельности, а именно изучение основных протокольных мероприятий и процедур, используемых в современной деловой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Бизнес-этикет и протокол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084B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4B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4B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4B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4B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4B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4B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4B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4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4BC6">
              <w:rPr>
                <w:rFonts w:ascii="Times New Roman" w:hAnsi="Times New Roman" w:cs="Times New Roman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4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lang w:bidi="ru-RU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4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4B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4BC6">
              <w:rPr>
                <w:rFonts w:ascii="Times New Roman" w:hAnsi="Times New Roman" w:cs="Times New Roman"/>
              </w:rPr>
              <w:t>основные принципы этикета делового общения; особенности всех составляющих культуры делового общения: культуру поведения, культуру речи, внешнего вида; содержание норм и правил ведения деловых переговоров; этикет служебной переписки.</w:t>
            </w:r>
            <w:r w:rsidR="00316402" w:rsidRPr="00084BC6">
              <w:rPr>
                <w:rFonts w:ascii="Times New Roman" w:hAnsi="Times New Roman" w:cs="Times New Roman"/>
              </w:rPr>
              <w:br/>
            </w:r>
            <w:r w:rsidRPr="00084B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DBADB96" w:rsidR="00751095" w:rsidRPr="00084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4B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4BC6">
              <w:rPr>
                <w:rFonts w:ascii="Times New Roman" w:hAnsi="Times New Roman" w:cs="Times New Roman"/>
              </w:rPr>
              <w:t xml:space="preserve">использовать знания и умения корпоративного поведения в организации, в профессиональных взаимодействиях; давать оценки эффективности использования существующих этикетных норм и стандартов, применяемых в сфере </w:t>
            </w:r>
            <w:proofErr w:type="spellStart"/>
            <w:r w:rsidR="00FD518F" w:rsidRPr="00084BC6">
              <w:rPr>
                <w:rFonts w:ascii="Times New Roman" w:hAnsi="Times New Roman" w:cs="Times New Roman"/>
              </w:rPr>
              <w:t>пофессиональных</w:t>
            </w:r>
            <w:proofErr w:type="spellEnd"/>
            <w:r w:rsidR="00FD518F" w:rsidRPr="00084BC6">
              <w:rPr>
                <w:rFonts w:ascii="Times New Roman" w:hAnsi="Times New Roman" w:cs="Times New Roman"/>
              </w:rPr>
              <w:t xml:space="preserve"> отношений.</w:t>
            </w:r>
            <w:r w:rsidR="00FD518F" w:rsidRPr="00084BC6">
              <w:rPr>
                <w:rFonts w:ascii="Times New Roman" w:hAnsi="Times New Roman" w:cs="Times New Roman"/>
              </w:rPr>
              <w:br/>
            </w:r>
          </w:p>
          <w:p w14:paraId="253C4FDD" w14:textId="1A045E14" w:rsidR="00751095" w:rsidRPr="00084B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4BC6">
              <w:rPr>
                <w:rFonts w:ascii="Times New Roman" w:hAnsi="Times New Roman" w:cs="Times New Roman"/>
              </w:rPr>
              <w:t>правилами этикета, навыками самопрезентации, навыками использования правил этикета в профессиональной деятельности.</w:t>
            </w:r>
          </w:p>
        </w:tc>
      </w:tr>
    </w:tbl>
    <w:p w14:paraId="010B1EC2" w14:textId="77777777" w:rsidR="00E1429F" w:rsidRPr="00084B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093838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629DF6F" w14:textId="77777777" w:rsidR="00084BC6" w:rsidRPr="00084BC6" w:rsidRDefault="00084BC6" w:rsidP="00084BC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Название темыОсновные понятия протокола и делового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Понятие этикета. Виды этикета, его основы и принципы. Исторический аспект развития этикета. История этикета в России.  Этикет и мораль. Этикет в профессии. Вопросы протокола и делового этикета. Протокольные вопросы приема деловых партнеров, подготовка программы пребывания. Порядок встречи. Визит вежливости. Подготовка помещений. Рассадка за столом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BD54E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96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Международный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7BB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особенности делового общения: США, Франция, Великобритания, Германия, Италия, Испания, Китай, Япония, Корея, Арабские страны, Россия и др.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83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33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860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B7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273C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337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Стратегия и технология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2AD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переговоров: разрешение конфликтов и спорных вопросов, информационно-коммуникативная функция, координация действий, принятия совместных решений. Проблематика и типология переговоров. Формат переговоров: конгресс, конференция, саммит, сессия, совещание, встречи различных групп и комиссий. Технология и психология делового общения. Подготовка к деловым беседам и переговорам. Подход и типы поведения на переговорах. Конфликт и пути его решения. Невербальные компоненты общения. Национальные особенности невербального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D3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AA0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68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2D8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4C567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514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Иные формы протокольных контактов с партнерами.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662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Визитные карточки и их использование, правила оформления; выражение благодарности, подарки и сувениры. Правила вручения деловых подарков. Виды деловых подарков в России и других странах мира. Телефонные переговоры.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70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5D9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281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47B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287B5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852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Деловая корреспонденция.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4CC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корреспонденция: функции и виды. Требования к содержанию и оформлению торгового соглашения, сделки;  письма с благодарностью; поздравления; извинения; требования и запроса; соболезнования.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DFF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0E0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8A2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C6A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1EF4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3B2A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Этикет поведения делового человека.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575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Внешний облик делового человека: культура речи, манеры поведения, одежда и др. Профессиональные (деловые) и личные качества современного делового человека. Этикет деловой женщины, делового мужчины.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33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C2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BE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970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CF4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0C4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корпоративного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D9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с коллегами. Отношения руководителей и персонала. Деловые контакты. Посетители и клиенты. Интерьер кабинета и офиса. Принципы оборудования рабочего места.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3A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965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016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D41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89891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FE3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 проведение официальных приемов.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8F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приемов, презентаций. Понятие о приеме, виды приемов и банкетов, их классификация. Подготовка к проведению приема. Сервировка столов зависимости от вида банкета. Рассадка участников банкета в зависимости от статуса.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D8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50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938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7CE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84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Савельева, Ирина Юрьевна Бизнес-этикет и протокол : учебное пособие /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И.Ю.Савельева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коммуникац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общественностьюЭлектрон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1,49 МБ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2018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.: 16 назв. и в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0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2%D0%BE%D0%BA%D0%BE%D0%BB.pdf </w:t>
              </w:r>
            </w:hyperlink>
          </w:p>
        </w:tc>
      </w:tr>
      <w:tr w:rsidR="00262CF0" w:rsidRPr="007E6725" w14:paraId="537A1A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179D37" w14:textId="77777777" w:rsidR="00262CF0" w:rsidRPr="00084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Рогова, Ирина Николаевна Дипломатический протокол и этикет : учебное пособие /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международного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бизнесаЭлектрон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816 Кб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.: 29 </w:t>
            </w:r>
            <w:proofErr w:type="spellStart"/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spellEnd"/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704A5" w14:textId="77777777" w:rsidR="00262CF0" w:rsidRPr="007E6725" w:rsidRDefault="00A50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%D0%BE%D0%BA%D0%BE%D0%BB.pdf  </w:t>
              </w:r>
            </w:hyperlink>
          </w:p>
        </w:tc>
      </w:tr>
      <w:tr w:rsidR="00262CF0" w:rsidRPr="007E6725" w14:paraId="534E45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AD4DF" w14:textId="77777777" w:rsidR="00262CF0" w:rsidRPr="00084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Этика деловых отношений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Ю.Ю. Петрунин, В.К. Борисов, Е.М. Панина, М.И. Панов. — 2-е изд.,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2025. — 161 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. — (Среднее 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10.12737/1876531.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978-5-16-017800-4. - Текст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/2192156 (дата обращения: 11.06.2025).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A52376" w14:textId="77777777" w:rsidR="00262CF0" w:rsidRPr="00084BC6" w:rsidRDefault="00A50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 " w:history="1">
              <w:r w:rsidR="00984247">
                <w:rPr>
                  <w:color w:val="00008B"/>
                  <w:u w:val="single"/>
                </w:rPr>
                <w:t xml:space="preserve">https://znanium.ru/catalog/document?id=459999#bib </w:t>
              </w:r>
            </w:hyperlink>
          </w:p>
        </w:tc>
      </w:tr>
      <w:tr w:rsidR="00262CF0" w:rsidRPr="007E6725" w14:paraId="1150B1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C94A98" w14:textId="77777777" w:rsidR="00262CF0" w:rsidRPr="00084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Малявина, Г.И.. Национальный этикет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: Учебное пособие / Г.И. Малявина, В.В. Василенко, Л.Ф. </w:t>
            </w:r>
            <w:proofErr w:type="spell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Земцева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— Ставрополь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Северо-Кавказский федеральный университет, 2015. — 194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84BC6">
              <w:rPr>
                <w:rFonts w:ascii="Times New Roman" w:hAnsi="Times New Roman" w:cs="Times New Roman"/>
                <w:sz w:val="24"/>
                <w:szCs w:val="24"/>
              </w:rPr>
              <w:t>/928753 (дата обращения: 11.06.2025). — Текст</w:t>
            </w:r>
            <w:proofErr w:type="gramStart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4B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3FA2AD" w14:textId="77777777" w:rsidR="00262CF0" w:rsidRPr="007E6725" w:rsidRDefault="00A50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https://book.ru/book/928753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3E225A" w14:textId="77777777" w:rsidTr="007B550D">
        <w:tc>
          <w:tcPr>
            <w:tcW w:w="9345" w:type="dxa"/>
          </w:tcPr>
          <w:p w14:paraId="5FBAF4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CC6FC6" w14:textId="77777777" w:rsidTr="007B550D">
        <w:tc>
          <w:tcPr>
            <w:tcW w:w="9345" w:type="dxa"/>
          </w:tcPr>
          <w:p w14:paraId="44B8AC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035C57" w14:textId="77777777" w:rsidTr="007B550D">
        <w:tc>
          <w:tcPr>
            <w:tcW w:w="9345" w:type="dxa"/>
          </w:tcPr>
          <w:p w14:paraId="6CE908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8A114C" w14:textId="77777777" w:rsidTr="007B550D">
        <w:tc>
          <w:tcPr>
            <w:tcW w:w="9345" w:type="dxa"/>
          </w:tcPr>
          <w:p w14:paraId="72FA54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00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4B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4BC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84BC6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4BC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84BC6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084B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84BC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4BC6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84BC6">
              <w:rPr>
                <w:sz w:val="24"/>
                <w:szCs w:val="24"/>
                <w:lang w:val="en-US"/>
              </w:rPr>
              <w:t>Universal</w:t>
            </w:r>
            <w:r w:rsidRPr="00084BC6">
              <w:rPr>
                <w:sz w:val="24"/>
                <w:szCs w:val="24"/>
              </w:rPr>
              <w:t xml:space="preserve"> №1 - 4 шт.,  Компьютер </w:t>
            </w:r>
            <w:r w:rsidRPr="00084BC6">
              <w:rPr>
                <w:sz w:val="24"/>
                <w:szCs w:val="24"/>
                <w:lang w:val="en-US"/>
              </w:rPr>
              <w:t>Intel</w:t>
            </w:r>
            <w:r w:rsidRPr="00084BC6">
              <w:rPr>
                <w:sz w:val="24"/>
                <w:szCs w:val="24"/>
              </w:rPr>
              <w:t xml:space="preserve"> </w:t>
            </w:r>
            <w:proofErr w:type="spellStart"/>
            <w:r w:rsidRPr="00084BC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84BC6">
              <w:rPr>
                <w:sz w:val="24"/>
                <w:szCs w:val="24"/>
              </w:rPr>
              <w:t xml:space="preserve">3-2100 2.4 </w:t>
            </w:r>
            <w:proofErr w:type="spellStart"/>
            <w:r w:rsidRPr="00084BC6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084BC6">
              <w:rPr>
                <w:sz w:val="24"/>
                <w:szCs w:val="24"/>
              </w:rPr>
              <w:t>/4 4</w:t>
            </w:r>
            <w:r w:rsidRPr="00084BC6">
              <w:rPr>
                <w:sz w:val="24"/>
                <w:szCs w:val="24"/>
                <w:lang w:val="en-US"/>
              </w:rPr>
              <w:t>Gb</w:t>
            </w:r>
            <w:r w:rsidRPr="00084BC6">
              <w:rPr>
                <w:sz w:val="24"/>
                <w:szCs w:val="24"/>
              </w:rPr>
              <w:t>/500</w:t>
            </w:r>
            <w:r w:rsidRPr="00084BC6">
              <w:rPr>
                <w:sz w:val="24"/>
                <w:szCs w:val="24"/>
                <w:lang w:val="en-US"/>
              </w:rPr>
              <w:t>Gb</w:t>
            </w:r>
            <w:r w:rsidRPr="00084BC6">
              <w:rPr>
                <w:sz w:val="24"/>
                <w:szCs w:val="24"/>
              </w:rPr>
              <w:t>/</w:t>
            </w:r>
            <w:r w:rsidRPr="00084BC6">
              <w:rPr>
                <w:sz w:val="24"/>
                <w:szCs w:val="24"/>
                <w:lang w:val="en-US"/>
              </w:rPr>
              <w:t>Acer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V</w:t>
            </w:r>
            <w:r w:rsidRPr="00084BC6">
              <w:rPr>
                <w:sz w:val="24"/>
                <w:szCs w:val="24"/>
              </w:rPr>
              <w:t xml:space="preserve">193 19" - 10 шт., Моноблок </w:t>
            </w:r>
            <w:r w:rsidRPr="00084BC6">
              <w:rPr>
                <w:sz w:val="24"/>
                <w:szCs w:val="24"/>
                <w:lang w:val="en-US"/>
              </w:rPr>
              <w:t>AIO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IRU</w:t>
            </w:r>
            <w:r w:rsidRPr="00084BC6">
              <w:rPr>
                <w:sz w:val="24"/>
                <w:szCs w:val="24"/>
              </w:rPr>
              <w:t xml:space="preserve"> 308 </w:t>
            </w:r>
            <w:r w:rsidRPr="00084BC6">
              <w:rPr>
                <w:sz w:val="24"/>
                <w:szCs w:val="24"/>
                <w:lang w:val="en-US"/>
              </w:rPr>
              <w:t>intel</w:t>
            </w:r>
            <w:r w:rsidRPr="00084BC6">
              <w:rPr>
                <w:sz w:val="24"/>
                <w:szCs w:val="24"/>
              </w:rPr>
              <w:t xml:space="preserve"> 2.8 </w:t>
            </w:r>
            <w:proofErr w:type="spellStart"/>
            <w:r w:rsidRPr="00084BC6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084BC6">
              <w:rPr>
                <w:sz w:val="24"/>
                <w:szCs w:val="24"/>
              </w:rPr>
              <w:t xml:space="preserve">/4 </w:t>
            </w:r>
            <w:r w:rsidRPr="00084BC6">
              <w:rPr>
                <w:sz w:val="24"/>
                <w:szCs w:val="24"/>
                <w:lang w:val="en-US"/>
              </w:rPr>
              <w:t>Gb</w:t>
            </w:r>
            <w:r w:rsidRPr="00084BC6">
              <w:rPr>
                <w:sz w:val="24"/>
                <w:szCs w:val="24"/>
              </w:rPr>
              <w:t>/1</w:t>
            </w:r>
            <w:r w:rsidRPr="00084BC6">
              <w:rPr>
                <w:sz w:val="24"/>
                <w:szCs w:val="24"/>
                <w:lang w:val="en-US"/>
              </w:rPr>
              <w:t>Tb</w:t>
            </w:r>
            <w:r w:rsidRPr="00084BC6">
              <w:rPr>
                <w:sz w:val="24"/>
                <w:szCs w:val="24"/>
              </w:rPr>
              <w:t xml:space="preserve"> - 1 шт., Сетевой коммутатор </w:t>
            </w:r>
            <w:r w:rsidRPr="00084BC6">
              <w:rPr>
                <w:sz w:val="24"/>
                <w:szCs w:val="24"/>
                <w:lang w:val="en-US"/>
              </w:rPr>
              <w:t>Switch</w:t>
            </w:r>
            <w:r w:rsidRPr="00084BC6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084BC6" w14:paraId="2B2C11A5" w14:textId="77777777" w:rsidTr="008416EB">
        <w:tc>
          <w:tcPr>
            <w:tcW w:w="7797" w:type="dxa"/>
            <w:shd w:val="clear" w:color="auto" w:fill="auto"/>
          </w:tcPr>
          <w:p w14:paraId="33C63819" w14:textId="77777777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4BC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4BC6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084BC6">
              <w:rPr>
                <w:sz w:val="24"/>
                <w:szCs w:val="24"/>
                <w:lang w:val="en-US"/>
              </w:rPr>
              <w:t>HP</w:t>
            </w:r>
            <w:r w:rsidRPr="00084BC6">
              <w:rPr>
                <w:sz w:val="24"/>
                <w:szCs w:val="24"/>
              </w:rPr>
              <w:t xml:space="preserve"> 250 </w:t>
            </w:r>
            <w:r w:rsidRPr="00084BC6">
              <w:rPr>
                <w:sz w:val="24"/>
                <w:szCs w:val="24"/>
                <w:lang w:val="en-US"/>
              </w:rPr>
              <w:t>G</w:t>
            </w:r>
            <w:r w:rsidRPr="00084BC6">
              <w:rPr>
                <w:sz w:val="24"/>
                <w:szCs w:val="24"/>
              </w:rPr>
              <w:t>6 1</w:t>
            </w:r>
            <w:r w:rsidRPr="00084BC6">
              <w:rPr>
                <w:sz w:val="24"/>
                <w:szCs w:val="24"/>
                <w:lang w:val="en-US"/>
              </w:rPr>
              <w:t>WY</w:t>
            </w:r>
            <w:r w:rsidRPr="00084BC6">
              <w:rPr>
                <w:sz w:val="24"/>
                <w:szCs w:val="24"/>
              </w:rPr>
              <w:t>58</w:t>
            </w:r>
            <w:r w:rsidRPr="00084BC6">
              <w:rPr>
                <w:sz w:val="24"/>
                <w:szCs w:val="24"/>
                <w:lang w:val="en-US"/>
              </w:rPr>
              <w:t>EA</w:t>
            </w:r>
            <w:r w:rsidRPr="00084BC6">
              <w:rPr>
                <w:sz w:val="24"/>
                <w:szCs w:val="24"/>
              </w:rPr>
              <w:t xml:space="preserve">, Мультимедийный проектор </w:t>
            </w:r>
            <w:r w:rsidRPr="00084BC6">
              <w:rPr>
                <w:sz w:val="24"/>
                <w:szCs w:val="24"/>
                <w:lang w:val="en-US"/>
              </w:rPr>
              <w:t>LG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PF</w:t>
            </w:r>
            <w:r w:rsidRPr="00084BC6">
              <w:rPr>
                <w:sz w:val="24"/>
                <w:szCs w:val="24"/>
              </w:rPr>
              <w:t>1500</w:t>
            </w:r>
            <w:r w:rsidRPr="00084BC6">
              <w:rPr>
                <w:sz w:val="24"/>
                <w:szCs w:val="24"/>
                <w:lang w:val="en-US"/>
              </w:rPr>
              <w:t>G</w:t>
            </w:r>
            <w:r w:rsidRPr="00084BC6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62E65B" w14:textId="77777777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084BC6" w14:paraId="02F35458" w14:textId="77777777" w:rsidTr="008416EB">
        <w:tc>
          <w:tcPr>
            <w:tcW w:w="7797" w:type="dxa"/>
            <w:shd w:val="clear" w:color="auto" w:fill="auto"/>
          </w:tcPr>
          <w:p w14:paraId="54AD9F96" w14:textId="77777777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4BC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4BC6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084BC6">
              <w:rPr>
                <w:sz w:val="24"/>
                <w:szCs w:val="24"/>
                <w:lang w:val="en-US"/>
              </w:rPr>
              <w:t>Acer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Aspire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Z</w:t>
            </w:r>
            <w:r w:rsidRPr="00084BC6">
              <w:rPr>
                <w:sz w:val="24"/>
                <w:szCs w:val="24"/>
              </w:rPr>
              <w:t xml:space="preserve">1811 </w:t>
            </w:r>
            <w:r w:rsidRPr="00084BC6">
              <w:rPr>
                <w:sz w:val="24"/>
                <w:szCs w:val="24"/>
                <w:lang w:val="en-US"/>
              </w:rPr>
              <w:t>Intel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Core</w:t>
            </w:r>
            <w:r w:rsidRPr="00084BC6">
              <w:rPr>
                <w:sz w:val="24"/>
                <w:szCs w:val="24"/>
              </w:rPr>
              <w:t xml:space="preserve"> </w:t>
            </w:r>
            <w:proofErr w:type="spellStart"/>
            <w:r w:rsidRPr="00084BC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84BC6">
              <w:rPr>
                <w:sz w:val="24"/>
                <w:szCs w:val="24"/>
              </w:rPr>
              <w:t>5-2400</w:t>
            </w:r>
            <w:r w:rsidRPr="00084BC6">
              <w:rPr>
                <w:sz w:val="24"/>
                <w:szCs w:val="24"/>
                <w:lang w:val="en-US"/>
              </w:rPr>
              <w:t>S</w:t>
            </w:r>
            <w:r w:rsidRPr="00084BC6">
              <w:rPr>
                <w:sz w:val="24"/>
                <w:szCs w:val="24"/>
              </w:rPr>
              <w:t>@2.50</w:t>
            </w:r>
            <w:r w:rsidRPr="00084BC6">
              <w:rPr>
                <w:sz w:val="24"/>
                <w:szCs w:val="24"/>
                <w:lang w:val="en-US"/>
              </w:rPr>
              <w:t>GHz</w:t>
            </w:r>
            <w:r w:rsidRPr="00084BC6">
              <w:rPr>
                <w:sz w:val="24"/>
                <w:szCs w:val="24"/>
              </w:rPr>
              <w:t>/4</w:t>
            </w:r>
            <w:r w:rsidRPr="00084BC6">
              <w:rPr>
                <w:sz w:val="24"/>
                <w:szCs w:val="24"/>
                <w:lang w:val="en-US"/>
              </w:rPr>
              <w:t>Gb</w:t>
            </w:r>
            <w:r w:rsidRPr="00084BC6">
              <w:rPr>
                <w:sz w:val="24"/>
                <w:szCs w:val="24"/>
              </w:rPr>
              <w:t>/1</w:t>
            </w:r>
            <w:r w:rsidRPr="00084BC6">
              <w:rPr>
                <w:sz w:val="24"/>
                <w:szCs w:val="24"/>
                <w:lang w:val="en-US"/>
              </w:rPr>
              <w:t>Tb</w:t>
            </w:r>
            <w:r w:rsidRPr="00084BC6">
              <w:rPr>
                <w:sz w:val="24"/>
                <w:szCs w:val="24"/>
              </w:rPr>
              <w:t xml:space="preserve"> - 1 шт., Мультимедийный проектор  </w:t>
            </w:r>
            <w:r w:rsidRPr="00084BC6">
              <w:rPr>
                <w:sz w:val="24"/>
                <w:szCs w:val="24"/>
                <w:lang w:val="en-US"/>
              </w:rPr>
              <w:t>Panasonic</w:t>
            </w:r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PT</w:t>
            </w:r>
            <w:r w:rsidRPr="00084BC6">
              <w:rPr>
                <w:sz w:val="24"/>
                <w:szCs w:val="24"/>
              </w:rPr>
              <w:t>-</w:t>
            </w:r>
            <w:r w:rsidRPr="00084BC6">
              <w:rPr>
                <w:sz w:val="24"/>
                <w:szCs w:val="24"/>
                <w:lang w:val="en-US"/>
              </w:rPr>
              <w:t>VX</w:t>
            </w:r>
            <w:r w:rsidRPr="00084BC6">
              <w:rPr>
                <w:sz w:val="24"/>
                <w:szCs w:val="24"/>
              </w:rPr>
              <w:t xml:space="preserve">610Е - 1 шт., Экран с электроприводом </w:t>
            </w:r>
            <w:proofErr w:type="spellStart"/>
            <w:r w:rsidRPr="00084BC6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084BC6">
              <w:rPr>
                <w:sz w:val="24"/>
                <w:szCs w:val="24"/>
              </w:rPr>
              <w:t xml:space="preserve"> </w:t>
            </w:r>
            <w:r w:rsidRPr="00084BC6">
              <w:rPr>
                <w:sz w:val="24"/>
                <w:szCs w:val="24"/>
                <w:lang w:val="en-US"/>
              </w:rPr>
              <w:t>Champion</w:t>
            </w:r>
            <w:r w:rsidRPr="00084BC6">
              <w:rPr>
                <w:sz w:val="24"/>
                <w:szCs w:val="24"/>
              </w:rPr>
              <w:t xml:space="preserve"> 305х229см (</w:t>
            </w:r>
            <w:r w:rsidRPr="00084BC6">
              <w:rPr>
                <w:sz w:val="24"/>
                <w:szCs w:val="24"/>
                <w:lang w:val="en-US"/>
              </w:rPr>
              <w:t>SCM</w:t>
            </w:r>
            <w:r w:rsidRPr="00084BC6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D0239F" w14:textId="77777777" w:rsidR="002C735C" w:rsidRPr="00084BC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4BC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11CFBDC4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BC6" w14:paraId="5F175133" w14:textId="77777777" w:rsidTr="00865081">
        <w:tc>
          <w:tcPr>
            <w:tcW w:w="562" w:type="dxa"/>
          </w:tcPr>
          <w:p w14:paraId="42F79943" w14:textId="77777777" w:rsidR="00084BC6" w:rsidRPr="00265808" w:rsidRDefault="00084BC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BF75CF" w14:textId="77777777" w:rsidR="00084BC6" w:rsidRPr="00084BC6" w:rsidRDefault="00084BC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AFC2CB" w14:textId="77777777" w:rsidR="00084BC6" w:rsidRPr="007E6725" w:rsidRDefault="00084BC6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4B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3105350E" w14:textId="77777777" w:rsidTr="00801458">
        <w:tc>
          <w:tcPr>
            <w:tcW w:w="2336" w:type="dxa"/>
          </w:tcPr>
          <w:p w14:paraId="4BF775AE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6A798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62C49D9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084BC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DF4FC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2BD52985" w14:textId="77777777" w:rsidTr="00801458">
        <w:tc>
          <w:tcPr>
            <w:tcW w:w="2336" w:type="dxa"/>
          </w:tcPr>
          <w:p w14:paraId="2FD11BCD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24466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E1A2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084BC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2E85E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FE729C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BC6" w14:paraId="3666DEBF" w14:textId="77777777" w:rsidTr="00865081">
        <w:tc>
          <w:tcPr>
            <w:tcW w:w="562" w:type="dxa"/>
          </w:tcPr>
          <w:p w14:paraId="1E48EAA4" w14:textId="77777777" w:rsidR="00084BC6" w:rsidRPr="009E6058" w:rsidRDefault="00084BC6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5E6573" w14:textId="77777777" w:rsidR="00084BC6" w:rsidRPr="00084BC6" w:rsidRDefault="00084BC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084B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084BC6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084BC6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5F023" w14:textId="77777777" w:rsidR="00A50001" w:rsidRDefault="00A50001" w:rsidP="00315CA6">
      <w:pPr>
        <w:spacing w:after="0" w:line="240" w:lineRule="auto"/>
      </w:pPr>
      <w:r>
        <w:separator/>
      </w:r>
    </w:p>
  </w:endnote>
  <w:endnote w:type="continuationSeparator" w:id="0">
    <w:p w14:paraId="6AA41DDA" w14:textId="77777777" w:rsidR="00A50001" w:rsidRDefault="00A500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8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7C75F" w14:textId="77777777" w:rsidR="00A50001" w:rsidRDefault="00A50001" w:rsidP="00315CA6">
      <w:pPr>
        <w:spacing w:after="0" w:line="240" w:lineRule="auto"/>
      </w:pPr>
      <w:r>
        <w:separator/>
      </w:r>
    </w:p>
  </w:footnote>
  <w:footnote w:type="continuationSeparator" w:id="0">
    <w:p w14:paraId="2EAB211A" w14:textId="77777777" w:rsidR="00A50001" w:rsidRDefault="00A500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BC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808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00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4%D0%B8%D0%BF%D0%BB%D0%BE%D0%BC%D0%B0%D1%82%D0%B8%D1%87%D0%B5%D1%81%D0%BA%D0%B8%D0%B9%20%D0%BF%D1%80%D0%BE%D1%82%D0%BE%D0%BA%D0%BE%D0%BB.pdf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1%D0%B8%D0%B7%D0%BD%D0%B5%D1%81-%D1%8D%D1%82%D0%B8%D0%BA%D0%B5%D1%82%20%D0%B8%20%D0%BF%D1%80%D0%BE%D1%82%D0%BE%D0%BA%D0%BE%D0%BB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2875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99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CF767-B665-4D9B-AB5E-BFC0A383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3160</Words>
  <Characters>18013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2025-07-16T10:54:00Z</dcterms:created>
  <dcterms:modified xsi:type="dcterms:W3CDTF">2026-02-25T14:25:00Z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